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PROGRAMMAZIONE PER COMPETENZE DISCIPLINARI – STORIA - CLASSE PRIMA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tblW w:w="14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642"/>
        <w:gridCol w:w="3642"/>
        <w:gridCol w:w="3642"/>
        <w:gridCol w:w="3644"/>
        <w:tblGridChange w:id="0">
          <w:tblGrid>
            <w:gridCol w:w="3642"/>
            <w:gridCol w:w="3642"/>
            <w:gridCol w:w="3642"/>
            <w:gridCol w:w="36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TRAGUARDI DI SVILUPPO DELLE COMPETENZE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(desunti dalle indicazioni nazionali)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 SPECIFICHE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UNITÀ DI APPRENDIMENTO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110" w:right="17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before="1" w:line="240" w:lineRule="auto"/>
              <w:ind w:left="110" w:right="17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Produce informazioni storiche e le sa organizzare in testi.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110" w:right="18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110" w:right="2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Uso delle fonti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Conosce alcune procedure e tecniche di lavoro in ambito archeologico o nelle biblioteche e negli archivi.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before="0" w:line="240" w:lineRule="auto"/>
              <w:ind w:left="0" w:right="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Usa fonti di diverso tipo (documentarie, iconografiche, narrative, materiali, orali, digitali, ecc.) per produrre conoscenze su macrotemi definiti.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before="0" w:line="240" w:lineRule="auto"/>
              <w:ind w:left="0" w:right="9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spacing w:after="0" w:before="12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before="1" w:line="451" w:lineRule="auto"/>
              <w:ind w:left="105" w:right="1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Il Tardo antico L’alto Medioevo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spacing w:after="0" w:before="1" w:line="451" w:lineRule="auto"/>
              <w:ind w:left="0" w:right="1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spacing w:after="0" w:before="4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spacing w:after="0" w:before="0" w:line="451" w:lineRule="auto"/>
              <w:ind w:left="105" w:right="3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before="3" w:line="276" w:lineRule="auto"/>
              <w:ind w:left="105" w:right="49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spacing w:after="0" w:before="1" w:line="506" w:lineRule="auto"/>
              <w:ind w:left="105" w:right="10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Settembre/Dicembre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110" w:right="18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Comprende testi storici e li sa elaborare con un metodo di studio.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Organizzazione delle informazioni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spacing w:after="0" w:before="2" w:line="235" w:lineRule="auto"/>
              <w:ind w:left="0" w:right="9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Seleziona e organizza le informazioni con mappe, schemi, tabelle, grafici e risorse digitali.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Costruisce grafici e mappe spazio-temporali, per organizzare le conoscenze studiate in strutture/quadri concettuali idonei a individuare continuità, discontinuità, trasformazioni, stabilire raffronti e comparazioni, nessi premessa-conseguenza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9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Formula e verifica ipotesi sulla base delle informazioni prodotte e delle conoscenze elaborate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before="1" w:line="451" w:lineRule="auto"/>
              <w:ind w:left="0" w:right="1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Carlo Magno Il Feudalesimo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before="1" w:line="451" w:lineRule="auto"/>
              <w:ind w:left="0" w:right="1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La Rinascita dopo l’anno Mille 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before="1" w:line="451" w:lineRule="auto"/>
              <w:ind w:left="0" w:right="1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Le Crociate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Dicembre/Febbraio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spacing w:after="0" w:before="129" w:line="240" w:lineRule="auto"/>
              <w:ind w:left="460" w:right="9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110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Comprende aspetti, processi e avvenimenti della storia, come semplici strutture sociali e politiche del mondo medievale e rinascimentale.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spacing w:after="0" w:before="12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Strumenti concettuali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Comprende aspetti e strutture dei processi storici italiani, europei e mondiali (quadri di civiltà; linee del tempo parallele; fatti ed eventi cesura;cronologie e periodizzazioni).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Conosce il patrimonio culturale collegato con i temi affrontati, a partire dalle vestigia presenti nel territorio.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Usa le conoscenze apprese per comprendere problemi interculturali e di convivenza civile. 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Individua elementi di contemporaneità, di sviluppo nel tempo e di durata nei quadri storici studiati. 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Ordina sulla linea del tempo le civiltà e i momenti di sviluppo storico considerati. 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Colloca nello spazio gli eventi.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before="0" w:line="451" w:lineRule="auto"/>
              <w:ind w:left="0" w:right="3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Le Repubbliche marinare e i Comuni 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before="0" w:line="451" w:lineRule="auto"/>
              <w:ind w:left="0" w:right="3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La Crisi del Trecento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before="0" w:line="451" w:lineRule="auto"/>
              <w:ind w:left="0" w:right="3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before="0" w:line="451" w:lineRule="auto"/>
              <w:ind w:left="0" w:right="3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Gli Stati Regionali e la formazione dei primi stati nazione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before="3" w:line="276" w:lineRule="auto"/>
              <w:ind w:left="105" w:right="49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Marzo/Aprile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spacing w:after="0" w:before="129" w:line="240" w:lineRule="auto"/>
              <w:ind w:left="460" w:right="9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110" w:right="2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 utilizzare un linguaggio storico minimamente strutturato, acquisendo alcune parole tecniche.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Produzione scritta e orale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Produce testi utilizzando conoscenze, selezionate da fonti di informazione diverse anche digitali.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0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Argomenta su conoscenze e concetti appresi usando un semplice linguaggio base della disciplina.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spacing w:after="0" w:before="3" w:line="506" w:lineRule="auto"/>
              <w:ind w:left="0" w:right="176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Umanesimo  Rinascimento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Maggio-Giugno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spacing w:after="0" w:before="129" w:line="240" w:lineRule="auto"/>
              <w:ind w:left="4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spacing w:after="0" w:before="129" w:line="240" w:lineRule="auto"/>
              <w:ind w:left="39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spacing w:after="0" w:before="129" w:line="244" w:lineRule="auto"/>
              <w:ind w:left="4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before="73" w:line="240" w:lineRule="auto"/>
        <w:ind w:left="117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GRIGLIA PER LA VALUTAZIONE DELLE COMPETENZE DISCIPLINARI: STORIA</w:t>
      </w:r>
    </w:p>
    <w:p w:rsidR="00000000" w:rsidDel="00000000" w:rsidP="00000000" w:rsidRDefault="00000000" w:rsidRPr="00000000" w14:paraId="00000063">
      <w:pPr>
        <w:pageBreakBefore w:val="0"/>
        <w:spacing w:after="0" w:before="73" w:line="240" w:lineRule="auto"/>
        <w:ind w:left="117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85.0" w:type="dxa"/>
        <w:jc w:val="left"/>
        <w:tblInd w:w="162.0" w:type="dxa"/>
        <w:tblBorders>
          <w:top w:color="000000" w:space="0" w:sz="20" w:val="single"/>
          <w:left w:color="000000" w:space="0" w:sz="20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39"/>
        <w:gridCol w:w="2925"/>
        <w:gridCol w:w="2141"/>
        <w:gridCol w:w="2180"/>
        <w:tblGridChange w:id="0">
          <w:tblGrid>
            <w:gridCol w:w="7139"/>
            <w:gridCol w:w="2925"/>
            <w:gridCol w:w="2141"/>
            <w:gridCol w:w="2180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before="220" w:line="240" w:lineRule="auto"/>
              <w:ind w:left="111" w:right="0" w:firstLine="0"/>
              <w:rPr/>
            </w:pPr>
            <w:r w:rsidDel="00000000" w:rsidR="00000000" w:rsidRPr="00000000">
              <w:rPr>
                <w:rtl w:val="0"/>
              </w:rPr>
              <w:t xml:space="preserve">INDICATORI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before="220" w:line="240" w:lineRule="auto"/>
              <w:ind w:left="880" w:right="0" w:firstLine="0"/>
              <w:rPr/>
            </w:pPr>
            <w:r w:rsidDel="00000000" w:rsidR="00000000" w:rsidRPr="00000000">
              <w:rPr>
                <w:rtl w:val="0"/>
              </w:rPr>
              <w:t xml:space="preserve">GIUDIZIO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8">
            <w:pPr>
              <w:pageBreakBefore w:val="0"/>
              <w:ind w:left="427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before="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ind w:left="121" w:right="81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         ACQUISIZIONE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B">
            <w:pPr>
              <w:pageBreakBefore w:val="0"/>
              <w:spacing w:line="451" w:lineRule="auto"/>
              <w:ind w:left="303" w:right="231" w:firstLine="384.00000000000006"/>
              <w:rPr/>
            </w:pPr>
            <w:r w:rsidDel="00000000" w:rsidR="00000000" w:rsidRPr="00000000">
              <w:rPr>
                <w:rtl w:val="0"/>
              </w:rPr>
              <w:t xml:space="preserve">VOTO ASSEGNATO</w:t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C">
            <w:pPr>
              <w:pageBreakBefore w:val="0"/>
              <w:spacing w:after="0" w:before="8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ind w:left="111" w:right="0" w:firstLine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Orientamento</w:t>
            </w:r>
            <w:r w:rsidDel="00000000" w:rsidR="00000000" w:rsidRPr="00000000">
              <w:rPr>
                <w:b w:val="0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sulla linea del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before="8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tabs>
                <w:tab w:val="left" w:pos="1626"/>
              </w:tabs>
              <w:spacing w:after="0" w:before="1" w:line="240" w:lineRule="auto"/>
              <w:ind w:left="110" w:right="92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Utilizza correttamente le linee del tempo diacroniche 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spacing w:after="0" w:before="1" w:line="240" w:lineRule="auto"/>
              <w:ind w:left="110" w:right="90" w:firstLine="0"/>
              <w:jc w:val="both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sincroniche in relazione ai fatti studiati.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76" w:lineRule="auto"/>
              <w:ind w:left="111" w:right="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spacing w:after="0" w:before="1" w:line="276" w:lineRule="auto"/>
              <w:ind w:left="126" w:right="196" w:firstLine="0"/>
              <w:rPr/>
            </w:pPr>
            <w:r w:rsidDel="00000000" w:rsidR="00000000" w:rsidRPr="00000000">
              <w:rPr>
                <w:rtl w:val="0"/>
              </w:rPr>
              <w:t xml:space="preserve">In modo autonomo, sicuro e con padronanza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ageBreakBefore w:val="0"/>
              <w:spacing w:after="0" w:before="159" w:line="240" w:lineRule="auto"/>
              <w:ind w:left="434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avanzato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spacing w:after="0" w:before="1" w:line="240" w:lineRule="auto"/>
              <w:ind w:left="803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ageBreakBefore w:val="0"/>
              <w:spacing w:after="0" w:before="15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In modo abbastanza sicuro.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ageBreakBefore w:val="0"/>
              <w:spacing w:after="0" w:before="154" w:line="240" w:lineRule="auto"/>
              <w:ind w:left="444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ageBreakBefore w:val="0"/>
              <w:spacing w:after="0" w:before="15" w:line="240" w:lineRule="auto"/>
              <w:ind w:left="798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7-8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ageBreakBefore w:val="0"/>
              <w:spacing w:after="0" w:before="20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In modo essenziale.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spacing w:after="0" w:before="20" w:line="240" w:lineRule="auto"/>
              <w:ind w:left="435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spacing w:after="0" w:before="20" w:line="240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ageBreakBefore w:val="0"/>
              <w:spacing w:after="0" w:before="5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Solo se guidato.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spacing w:after="0" w:before="5" w:line="240" w:lineRule="auto"/>
              <w:ind w:left="439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ageBreakBefore w:val="0"/>
              <w:spacing w:after="0" w:before="5" w:line="240" w:lineRule="auto"/>
              <w:ind w:left="798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ageBreakBefore w:val="0"/>
              <w:ind w:left="803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&lt;4</w:t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vMerge w:val="restart"/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5">
            <w:pPr>
              <w:pageBreakBefore w:val="0"/>
              <w:spacing w:line="271" w:lineRule="auto"/>
              <w:ind w:left="111" w:right="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Comprensione degli aspetti e delle strutture dei processi storici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before="4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110" w:right="89" w:firstLine="0"/>
              <w:jc w:val="both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Conosce aspetti rilevanti delle civiltà studiate, confronta quadri di civiltà del passato con il presente.</w:t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before="1" w:line="276" w:lineRule="auto"/>
              <w:ind w:left="111" w:right="62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pageBreakBefore w:val="0"/>
              <w:spacing w:line="276" w:lineRule="auto"/>
              <w:ind w:left="126" w:right="196" w:firstLine="0"/>
              <w:rPr/>
            </w:pPr>
            <w:r w:rsidDel="00000000" w:rsidR="00000000" w:rsidRPr="00000000">
              <w:rPr>
                <w:rtl w:val="0"/>
              </w:rPr>
              <w:t xml:space="preserve">In modo autonomo, sicuro e con padronanza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ageBreakBefore w:val="0"/>
              <w:spacing w:after="0" w:before="159" w:line="240" w:lineRule="auto"/>
              <w:ind w:left="434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avanzato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ageBreakBefore w:val="0"/>
              <w:ind w:left="803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pageBreakBefore w:val="0"/>
              <w:spacing w:after="0" w:before="15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In modo abbastanza sicuro.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ageBreakBefore w:val="0"/>
              <w:spacing w:after="0" w:before="15" w:line="240" w:lineRule="auto"/>
              <w:ind w:left="444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pageBreakBefore w:val="0"/>
              <w:spacing w:after="0" w:before="15" w:line="240" w:lineRule="auto"/>
              <w:ind w:left="798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7-8</w:t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vMerge w:val="continue"/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ageBreakBefore w:val="0"/>
              <w:spacing w:after="0" w:before="20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In modo basilare.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pageBreakBefore w:val="0"/>
              <w:spacing w:after="0" w:before="8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before="1" w:line="240" w:lineRule="auto"/>
              <w:ind w:left="435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ageBreakBefore w:val="0"/>
              <w:spacing w:after="0" w:before="20" w:line="240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pageBreakBefore w:val="0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Solo se guidato.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ageBreakBefore w:val="0"/>
              <w:ind w:left="439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ageBreakBefore w:val="0"/>
              <w:ind w:left="798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ageBreakBefore w:val="0"/>
              <w:spacing w:after="0" w:before="5" w:line="240" w:lineRule="auto"/>
              <w:ind w:left="803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&lt;4</w:t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162.0" w:type="dxa"/>
        <w:tblBorders>
          <w:top w:color="000000" w:space="0" w:sz="20" w:val="single"/>
          <w:left w:color="000000" w:space="0" w:sz="20" w:val="single"/>
          <w:bottom w:color="000000" w:space="0" w:sz="20" w:val="single"/>
          <w:right w:color="000000" w:space="0" w:sz="4" w:val="single"/>
          <w:insideH w:color="000000" w:space="0" w:sz="20" w:val="single"/>
          <w:insideV w:color="000000" w:space="0" w:sz="4" w:val="single"/>
        </w:tblBorders>
        <w:tblLayout w:type="fixed"/>
        <w:tblLook w:val="0000"/>
      </w:tblPr>
      <w:tblGrid>
        <w:gridCol w:w="6989"/>
        <w:gridCol w:w="3000"/>
        <w:gridCol w:w="2216"/>
        <w:gridCol w:w="2195"/>
        <w:tblGridChange w:id="0">
          <w:tblGrid>
            <w:gridCol w:w="6989"/>
            <w:gridCol w:w="3000"/>
            <w:gridCol w:w="2216"/>
            <w:gridCol w:w="2195"/>
          </w:tblGrid>
        </w:tblGridChange>
      </w:tblGrid>
      <w:tr>
        <w:trPr>
          <w:cantSplit w:val="0"/>
          <w:trHeight w:val="1394" w:hRule="atLeast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before="220" w:line="240" w:lineRule="auto"/>
              <w:ind w:left="111" w:right="0" w:firstLine="0"/>
              <w:rPr/>
            </w:pPr>
            <w:r w:rsidDel="00000000" w:rsidR="00000000" w:rsidRPr="00000000">
              <w:rPr>
                <w:rtl w:val="0"/>
              </w:rPr>
              <w:t xml:space="preserve">INDICATORI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0" w:before="220" w:line="240" w:lineRule="auto"/>
              <w:ind w:left="880" w:right="0" w:firstLine="0"/>
              <w:rPr/>
            </w:pPr>
            <w:r w:rsidDel="00000000" w:rsidR="00000000" w:rsidRPr="00000000">
              <w:rPr>
                <w:rtl w:val="0"/>
              </w:rPr>
              <w:t xml:space="preserve">GIUDIZIO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2">
            <w:pPr>
              <w:pageBreakBefore w:val="0"/>
              <w:spacing w:after="0" w:before="5" w:line="240" w:lineRule="auto"/>
              <w:ind w:left="427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A3">
            <w:pPr>
              <w:pageBreakBefore w:val="0"/>
              <w:spacing w:after="0" w:before="8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spacing w:line="278.00000000000006" w:lineRule="auto"/>
              <w:ind w:left="121" w:right="81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         ACQUISIZIONE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5">
            <w:pPr>
              <w:pageBreakBefore w:val="0"/>
              <w:spacing w:after="0" w:before="5" w:line="446" w:lineRule="auto"/>
              <w:ind w:left="303" w:right="231" w:firstLine="384.00000000000006"/>
              <w:rPr/>
            </w:pPr>
            <w:r w:rsidDel="00000000" w:rsidR="00000000" w:rsidRPr="00000000">
              <w:rPr>
                <w:rtl w:val="0"/>
              </w:rPr>
              <w:t xml:space="preserve">VOTO ASSEGNATO</w:t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vMerge w:val="restart"/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6">
            <w:pPr>
              <w:pageBreakBefore w:val="0"/>
              <w:spacing w:after="0" w:before="72" w:line="240" w:lineRule="auto"/>
              <w:ind w:left="111" w:right="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Rielaborazione critica del processo storico mediante fonti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before="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spacing w:line="276" w:lineRule="auto"/>
              <w:ind w:left="111" w:right="7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le trasformazioni intervenute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nel tempo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nello spazio,</w:t>
            </w:r>
            <w:r w:rsidDel="00000000" w:rsidR="00000000" w:rsidRPr="00000000">
              <w:rPr>
                <w:rtl w:val="0"/>
              </w:rPr>
              <w:t xml:space="preserve"> 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nche utilizzando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le fonti storiografiche.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spacing w:line="276" w:lineRule="auto"/>
              <w:ind w:left="129" w:right="198" w:firstLine="0"/>
              <w:rPr/>
            </w:pPr>
            <w:r w:rsidDel="00000000" w:rsidR="00000000" w:rsidRPr="00000000">
              <w:rPr>
                <w:rtl w:val="0"/>
              </w:rPr>
              <w:t xml:space="preserve">In modo autonomo, sicuro e con padronanza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ageBreakBefore w:val="0"/>
              <w:spacing w:after="0" w:before="159" w:line="240" w:lineRule="auto"/>
              <w:ind w:left="541" w:right="50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avanzato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ageBreakBefore w:val="0"/>
              <w:ind w:left="805" w:right="75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pageBreakBefore w:val="0"/>
              <w:spacing w:after="0" w:before="15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In modo abbastanza sicuro.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pageBreakBefore w:val="0"/>
              <w:spacing w:after="0" w:before="15" w:line="240" w:lineRule="auto"/>
              <w:ind w:left="444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pageBreakBefore w:val="0"/>
              <w:spacing w:after="0" w:before="15" w:line="240" w:lineRule="auto"/>
              <w:ind w:left="798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7-8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Merge w:val="continue"/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pageBreakBefore w:val="0"/>
              <w:spacing w:after="0" w:before="20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In modo basilare.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pageBreakBefore w:val="0"/>
              <w:spacing w:after="0" w:before="106" w:line="240" w:lineRule="auto"/>
              <w:ind w:left="435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pageBreakBefore w:val="0"/>
              <w:spacing w:after="0" w:before="20" w:line="240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ageBreakBefore w:val="0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Solo se guidato.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pageBreakBefore w:val="0"/>
              <w:ind w:left="439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pageBreakBefore w:val="0"/>
              <w:ind w:left="798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pageBreakBefore w:val="0"/>
              <w:ind w:left="803" w:right="7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&lt;4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vMerge w:val="restart"/>
            <w:tcBorders>
              <w:top w:color="000000" w:space="0" w:sz="20" w:val="single"/>
              <w:left w:color="000000" w:space="0" w:sz="20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BC">
            <w:pPr>
              <w:pageBreakBefore w:val="0"/>
              <w:spacing w:after="0" w:before="101" w:line="240" w:lineRule="auto"/>
              <w:ind w:left="111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Confronto tra la storia locale e quella generale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0" w:before="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tabs>
                <w:tab w:val="left" w:pos="1627"/>
              </w:tabs>
              <w:spacing w:after="0" w:before="0" w:line="240" w:lineRule="auto"/>
              <w:ind w:left="110" w:right="0" w:firstLine="0"/>
              <w:jc w:val="both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Colloca e contestualizza nel tempo e nello spazio storico le principali vestigia del passato presenti nel proprio territorio; individua le continuità tra passato e presente nelle civiltà contemporanee.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ageBreakBefore w:val="0"/>
              <w:spacing w:line="276" w:lineRule="auto"/>
              <w:ind w:left="126" w:right="196" w:firstLine="0"/>
              <w:rPr/>
            </w:pPr>
            <w:r w:rsidDel="00000000" w:rsidR="00000000" w:rsidRPr="00000000">
              <w:rPr>
                <w:rtl w:val="0"/>
              </w:rPr>
              <w:t xml:space="preserve">In modo autonomo, sicuro e con padronanza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pageBreakBefore w:val="0"/>
              <w:spacing w:after="0" w:before="159" w:line="240" w:lineRule="auto"/>
              <w:ind w:left="434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avanzato</w:t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pageBreakBefore w:val="0"/>
              <w:ind w:left="803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continue"/>
            <w:tcBorders>
              <w:top w:color="000000" w:space="0" w:sz="20" w:val="single"/>
              <w:left w:color="000000" w:space="0" w:sz="20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ageBreakBefore w:val="0"/>
              <w:spacing w:after="0" w:before="1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In modo abbastanza sicuro.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pageBreakBefore w:val="0"/>
              <w:spacing w:after="0" w:before="1" w:line="240" w:lineRule="auto"/>
              <w:ind w:left="444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pageBreakBefore w:val="0"/>
              <w:spacing w:after="0" w:before="1" w:line="240" w:lineRule="auto"/>
              <w:ind w:left="798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7-8</w:t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vMerge w:val="continue"/>
            <w:tcBorders>
              <w:top w:color="000000" w:space="0" w:sz="20" w:val="single"/>
              <w:left w:color="000000" w:space="0" w:sz="20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ageBreakBefore w:val="0"/>
              <w:spacing w:after="0" w:before="1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In modo essenziale.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pageBreakBefore w:val="0"/>
              <w:spacing w:after="0" w:before="4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ind w:left="435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pageBreakBefore w:val="0"/>
              <w:spacing w:after="0" w:before="1" w:line="240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ageBreakBefore w:val="0"/>
              <w:spacing w:after="0" w:before="1" w:line="240" w:lineRule="auto"/>
              <w:ind w:left="126" w:right="0" w:firstLine="0"/>
              <w:rPr/>
            </w:pPr>
            <w:r w:rsidDel="00000000" w:rsidR="00000000" w:rsidRPr="00000000">
              <w:rPr>
                <w:rtl w:val="0"/>
              </w:rPr>
              <w:t xml:space="preserve">Solo se guidato.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ageBreakBefore w:val="0"/>
              <w:spacing w:after="0" w:before="1" w:line="240" w:lineRule="auto"/>
              <w:ind w:left="439" w:right="39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pageBreakBefore w:val="0"/>
              <w:spacing w:after="0" w:before="1" w:line="240" w:lineRule="auto"/>
              <w:ind w:left="798" w:right="75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pageBreakBefore w:val="0"/>
              <w:spacing w:after="0" w:before="1" w:line="240" w:lineRule="auto"/>
              <w:ind w:left="803" w:right="7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&lt;4</w:t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